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533" w:rsidRPr="00B84533" w:rsidRDefault="00B84533" w:rsidP="00B84533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B84533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ГОДОВОЙ ОТЧЕТ ЭМИТЕНТА ПО ИТОГАМ 2015 ГОДА</w:t>
      </w:r>
    </w:p>
    <w:p w:rsidR="00B84533" w:rsidRPr="00B84533" w:rsidRDefault="00B84533" w:rsidP="00B84533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B84533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15.06.2016   </w:t>
      </w: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3"/>
        <w:gridCol w:w="4807"/>
      </w:tblGrid>
      <w:tr w:rsidR="00B84533" w:rsidRPr="00B84533" w:rsidTr="00B8453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утвердивший отчет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собрания акционеров</w:t>
            </w:r>
          </w:p>
        </w:tc>
      </w:tr>
      <w:tr w:rsidR="00B84533" w:rsidRPr="00B84533" w:rsidTr="00B8453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отчета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12.07.2016</w:t>
            </w:r>
          </w:p>
        </w:tc>
      </w:tr>
    </w:tbl>
    <w:p w:rsidR="00B84533" w:rsidRPr="00B84533" w:rsidRDefault="00B84533" w:rsidP="00B84533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652"/>
        <w:gridCol w:w="4788"/>
      </w:tblGrid>
      <w:tr w:rsidR="00B84533" w:rsidRPr="00B84533" w:rsidTr="00B84533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ЭМИТЕНТА: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"1-Temir beton mahsulotlari zavodi" aksiyadorlik jamiyati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"1-Temir beton mahsulotlari zavodi" AJ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биржевого тикера: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BTBM</w:t>
            </w:r>
          </w:p>
        </w:tc>
      </w:tr>
      <w:tr w:rsidR="00B84533" w:rsidRPr="00B84533" w:rsidTr="00B84533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 область, Салар, пос.Ялангач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 область, Салар, пос.Ялангач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B84533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kibrayjbi1@mail.ru</w:t>
              </w:r>
            </w:hyperlink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B84533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www.jbi1.uz</w:t>
              </w:r>
            </w:hyperlink>
          </w:p>
        </w:tc>
      </w:tr>
      <w:tr w:rsidR="00B84533" w:rsidRPr="00B84533" w:rsidTr="00B84533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"Xalq bank" Qibray filiali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2021 0000 3001 2495 9001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00776</w:t>
            </w:r>
          </w:p>
        </w:tc>
      </w:tr>
      <w:tr w:rsidR="00B84533" w:rsidRPr="00B84533" w:rsidTr="00B84533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200607109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14832514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16140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1727248556</w:t>
            </w:r>
          </w:p>
        </w:tc>
      </w:tr>
    </w:tbl>
    <w:p w:rsidR="00B84533" w:rsidRPr="00B84533" w:rsidRDefault="00B84533" w:rsidP="00B84533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5353"/>
        <w:gridCol w:w="4921"/>
      </w:tblGrid>
      <w:tr w:rsidR="00B84533" w:rsidRPr="00B84533" w:rsidTr="00B84533">
        <w:tc>
          <w:tcPr>
            <w:tcW w:w="52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финансово-экономического состояния эмитента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рентабельности уставного капитала</w:t>
            </w:r>
          </w:p>
        </w:tc>
        <w:tc>
          <w:tcPr>
            <w:tcW w:w="4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0,0026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покрытия общий платежеспособности</w:t>
            </w:r>
          </w:p>
        </w:tc>
        <w:tc>
          <w:tcPr>
            <w:tcW w:w="4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1,73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абсолютной ликвидности</w:t>
            </w:r>
          </w:p>
        </w:tc>
        <w:tc>
          <w:tcPr>
            <w:tcW w:w="4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соотношения собственного привлечения и собственных средств</w:t>
            </w:r>
          </w:p>
        </w:tc>
        <w:tc>
          <w:tcPr>
            <w:tcW w:w="4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обновления основных фондов</w:t>
            </w:r>
          </w:p>
        </w:tc>
        <w:tc>
          <w:tcPr>
            <w:tcW w:w="4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собственных и заемных средств эмитента</w:t>
            </w:r>
          </w:p>
        </w:tc>
        <w:tc>
          <w:tcPr>
            <w:tcW w:w="4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</w:t>
            </w:r>
          </w:p>
        </w:tc>
      </w:tr>
    </w:tbl>
    <w:p w:rsidR="00B84533" w:rsidRPr="00B84533" w:rsidRDefault="00B84533" w:rsidP="00B84533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5353"/>
        <w:gridCol w:w="4921"/>
      </w:tblGrid>
      <w:tr w:rsidR="00B84533" w:rsidRPr="00B84533" w:rsidTr="00B84533">
        <w:tc>
          <w:tcPr>
            <w:tcW w:w="52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начисленных доходов по ценным бумагам в отчетном году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простым акциям (в сумах на одну акцию)</w:t>
            </w:r>
          </w:p>
        </w:tc>
        <w:tc>
          <w:tcPr>
            <w:tcW w:w="4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простым акциям (в процентах к номинальной стоимости одной акции)</w:t>
            </w:r>
          </w:p>
        </w:tc>
        <w:tc>
          <w:tcPr>
            <w:tcW w:w="4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</w:t>
            </w:r>
          </w:p>
        </w:tc>
      </w:tr>
    </w:tbl>
    <w:p w:rsidR="00B84533" w:rsidRPr="00B84533" w:rsidRDefault="00B84533" w:rsidP="00B84533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5353"/>
        <w:gridCol w:w="4921"/>
      </w:tblGrid>
      <w:tr w:rsidR="00B84533" w:rsidRPr="00B84533" w:rsidTr="00B84533">
        <w:tc>
          <w:tcPr>
            <w:tcW w:w="52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Имеющаяся задолженность по выплате доходов по ценным бумагам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простым акциям (по итогам отчетного периода (в сумах))</w:t>
            </w:r>
          </w:p>
        </w:tc>
        <w:tc>
          <w:tcPr>
            <w:tcW w:w="4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110 027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простым акциям (по итогам предыдущих периодов (в сумах))</w:t>
            </w:r>
          </w:p>
        </w:tc>
        <w:tc>
          <w:tcPr>
            <w:tcW w:w="4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8 348</w:t>
            </w:r>
          </w:p>
        </w:tc>
      </w:tr>
    </w:tbl>
    <w:p w:rsidR="00B84533" w:rsidRPr="00B84533" w:rsidRDefault="00B84533" w:rsidP="00B84533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171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320"/>
        <w:gridCol w:w="1645"/>
        <w:gridCol w:w="1886"/>
        <w:gridCol w:w="3680"/>
        <w:gridCol w:w="1429"/>
        <w:gridCol w:w="1587"/>
      </w:tblGrid>
      <w:tr w:rsidR="00B84533" w:rsidRPr="00B84533" w:rsidTr="00B84533">
        <w:tc>
          <w:tcPr>
            <w:tcW w:w="39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Изменения в составе наблюдательного совета, ревизионной комиссии или исполнительного органа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вступления к обязанностям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принявший решение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 / выведен из состава (уволен, истечение срока полномочий)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Шигильчева Ирина Алексеевна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Наблюдательный совет общества - Заместитель директора АО «O’zbekenergota’mir»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Бубличенко Сергей Александрович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Наблюдательный совет общества - Заместитель Генерального директора АО «O'zbekgidroenergoqurilish»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Губайдулин Равиль Матфуллаевич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Наблюдательный совет общества - Директор УП «ENERGOQURILISHBUTLASH»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Лозицкая Виктория Михайловна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Наблюдательный совет общества - Пенсионер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Малюга Вадим Геннадиевич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Наблюдательный совет общества - Главный инженер ПИНИ АО «Средазэнергосетьпроект»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Аширбаев Жасур Тахирович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Ревизионная комиссия - Главный бухгалтер АО «O'zbekgidroenergoqurilish»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Двенских Тамара Васильевна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Ревизионная комиссия - Главный бухгалтер ООО «ВЕТИ»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Ходжаев Фаррух Рахимджанович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Ревизионная комиссия - Директор ООО «KAPITAL – DEPOZIT»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Джамалов Вася Шамсиевич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</w:tbl>
    <w:p w:rsidR="00B84533" w:rsidRPr="00B84533" w:rsidRDefault="00B84533" w:rsidP="00B84533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5341"/>
        <w:gridCol w:w="5013"/>
      </w:tblGrid>
      <w:tr w:rsidR="00B84533" w:rsidRPr="00B84533" w:rsidTr="00B84533">
        <w:tc>
          <w:tcPr>
            <w:tcW w:w="52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сведения о дополнительно выпущенных ценных бумагах (заполняется, если в отчетном периоде осуществлялся выпуск ценных бумаг)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принявший решение о выпуске</w:t>
            </w:r>
          </w:p>
        </w:tc>
        <w:tc>
          <w:tcPr>
            <w:tcW w:w="4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Наблюдательный совет общества от 16 июля 2015 года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государственной регистрации</w:t>
            </w:r>
          </w:p>
        </w:tc>
        <w:tc>
          <w:tcPr>
            <w:tcW w:w="4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 ноября 2015 года, №L0179-6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ценных бумаг (шт.) и объем выпуска (сум)</w:t>
            </w:r>
          </w:p>
        </w:tc>
        <w:tc>
          <w:tcPr>
            <w:tcW w:w="4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724 000 штук, 1 079 484 000 сум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размещения ценных бумаг</w:t>
            </w:r>
          </w:p>
        </w:tc>
        <w:tc>
          <w:tcPr>
            <w:tcW w:w="4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 подписка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размещения</w:t>
            </w:r>
          </w:p>
        </w:tc>
        <w:tc>
          <w:tcPr>
            <w:tcW w:w="4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Конвертация акций осуществляется не позднее 15 календарных дней со дня государственной регистрации выпуска акций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4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13.11.2015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4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28.11.2015</w:t>
            </w:r>
          </w:p>
        </w:tc>
      </w:tr>
    </w:tbl>
    <w:p w:rsidR="00B84533" w:rsidRPr="00B84533" w:rsidRDefault="00B84533" w:rsidP="00B84533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3702"/>
        <w:gridCol w:w="1980"/>
        <w:gridCol w:w="2312"/>
        <w:gridCol w:w="2300"/>
      </w:tblGrid>
      <w:tr w:rsidR="00B84533" w:rsidRPr="00B84533" w:rsidTr="00B84533">
        <w:tc>
          <w:tcPr>
            <w:tcW w:w="50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Существенные факты в деятельности эмитента за отчетный год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существенного факта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существенного факта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 существенного факта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Решения, принятые высшим органом управления эмитента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08.06.2015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персональном составе должностных лиц (исполнительного органа)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08.06.2015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Наступление сроков исполнения обязательств эмитента перед владельцами его ценных бумаг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08.06.2015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доходов по ценным бумагам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08.06.2015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списке аффилированных лиц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08.06.2015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Решения, принятые высшим органом управления эмитента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22.09.2015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ценных бумаг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13.11.2015</w:t>
            </w:r>
          </w:p>
        </w:tc>
      </w:tr>
    </w:tbl>
    <w:p w:rsidR="00B84533" w:rsidRPr="00B84533" w:rsidRDefault="00B84533" w:rsidP="00B84533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6161"/>
        <w:gridCol w:w="1065"/>
        <w:gridCol w:w="1528"/>
        <w:gridCol w:w="1544"/>
      </w:tblGrid>
      <w:tr w:rsidR="00B84533" w:rsidRPr="00B84533" w:rsidTr="00B84533">
        <w:tc>
          <w:tcPr>
            <w:tcW w:w="50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баланс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Долгосрочные активы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средства: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(01,03)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3160182.00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2901298.00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износа (0200)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1796961.00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1989140.00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1363221.00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912158.00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Нематериальные активы: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(0400)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3400.00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амортизации (0500)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2493.00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остаточной стоимости (020-021)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1587.00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907.00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инвестиции, всего (стр.040+050+060+070+080). в том числе.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5052.00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 (0610)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5052.00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дочерние хозяйственные обществ (0620)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инвестиции (0690)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 установке (0700)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(0800)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6918.00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нее просроченная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(012+022+030+090+100+110+120)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1369860.00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925035.00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Текущие активы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1013663.00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1459316.00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запасы (1000,1100,1500,1600)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739210.00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588228.00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(2800)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266024.00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864093.00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(2900 за минусом 2980)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8429.00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6995.00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 (3100)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4472.00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2264.00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расходы (3200)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Дебиторы, всего стр.220+240+250+260+270+280+290+300+310)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560569.00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516927.00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126533.00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85146.00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149089.00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228723.00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персоналу (4200)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232504.00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77678.00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по налогам и сборам а бюджет (4400)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48114.00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78188.00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38886.00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дебиторские задолженности (4800)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4329.00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8306.00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646295.00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16949.00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 кассе (5000)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161244.00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15879.00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а иностранной валюте (5200)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485051.00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515.00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555.00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инвестиции (5800)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текущие активы (5900)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(стр. 140+190+200+210+320+370+380)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2224999.00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1995456.00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активу баланса 130+390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3594859.00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2920491.00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Источники собственных средств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 капитал (8300)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724000.00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1079484.00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Добавленный капитал (8400)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19503.00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19503.00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 (8500)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680774.00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662394.00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Выкупленные собственные акции (8600)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828379.00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3283.00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поступление (8800)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410+420+430+440+450+460+470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2252656.00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1764664.00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Обязательства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эадолженость поставщикам и подрядчикам (7000)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дочерним и зависимые, хозяйственным обществам (7120)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банковские кредиты (7810)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займы (7820, 7830, 7840)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1342203.00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1155827.00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1342203.00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1155827.00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111143.00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85034.00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688175.00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477966.00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доходы (6210, 6220, 6230)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авансы (6300)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50328.00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54599.00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бюджет (6400)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46277.00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21993.00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страхованию (6510)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219448.00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10096.00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учредителям (6600)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8348.00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118375.00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оплате труда (6700)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109200.00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385349.00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банковские кредиты (6810)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займы (6820, 6830, 6840)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109284.00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2415.00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II РАЗДЕЛУ (стр. 490+600)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1342203.00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1155827.00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пассиву баланса (стр. 480+770)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3594859.00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2920491.00</w:t>
            </w:r>
          </w:p>
        </w:tc>
      </w:tr>
    </w:tbl>
    <w:p w:rsidR="00B84533" w:rsidRPr="00B84533" w:rsidRDefault="00B84533" w:rsidP="00B84533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3318"/>
        <w:gridCol w:w="743"/>
        <w:gridCol w:w="1807"/>
        <w:gridCol w:w="1667"/>
        <w:gridCol w:w="1388"/>
        <w:gridCol w:w="1388"/>
      </w:tblGrid>
      <w:tr w:rsidR="00B84533" w:rsidRPr="00B84533" w:rsidTr="00B84533">
        <w:tc>
          <w:tcPr>
            <w:tcW w:w="50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финансовых результатах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13897905.00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7859274.00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9942503.00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5717220.00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3955402.00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2142054.00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3499512.00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2260804.00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520092.00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185833.00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1166678.00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897832.00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1812742.00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1177139.00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136991.00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152527.00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592881.00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33777.00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77010.00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долгосрочной аренда (лизинг)</w:t>
            </w:r>
          </w:p>
        </w:tc>
        <w:tc>
          <w:tcPr>
            <w:tcW w:w="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валютных курсовых разниц</w:t>
            </w:r>
          </w:p>
        </w:tc>
        <w:tc>
          <w:tcPr>
            <w:tcW w:w="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76745.00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5327.00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финансовой деятельности </w:t>
            </w: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(стр.180+190+200+210), в том числе:</w:t>
            </w:r>
          </w:p>
        </w:tc>
        <w:tc>
          <w:tcPr>
            <w:tcW w:w="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130827.00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а виде процентов по долгосрочной аренда (лизингу)</w:t>
            </w:r>
          </w:p>
        </w:tc>
        <w:tc>
          <w:tcPr>
            <w:tcW w:w="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Убытки от валютных курсовых разниц</w:t>
            </w:r>
          </w:p>
        </w:tc>
        <w:tc>
          <w:tcPr>
            <w:tcW w:w="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130827.00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539064.00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41417.00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уплаты налога на доходы прибыль) (стр.220+/-230)</w:t>
            </w:r>
          </w:p>
        </w:tc>
        <w:tc>
          <w:tcPr>
            <w:tcW w:w="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539064.00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41417.00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(прибыль)</w:t>
            </w:r>
          </w:p>
        </w:tc>
        <w:tc>
          <w:tcPr>
            <w:tcW w:w="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25534.00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38382.00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от прибыли</w:t>
            </w:r>
          </w:p>
        </w:tc>
        <w:tc>
          <w:tcPr>
            <w:tcW w:w="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41061.00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203.00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472469.00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2832.00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4533" w:rsidRPr="00B84533" w:rsidRDefault="00B84533" w:rsidP="00B84533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35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1831"/>
        <w:gridCol w:w="1236"/>
        <w:gridCol w:w="1221"/>
        <w:gridCol w:w="1864"/>
        <w:gridCol w:w="1686"/>
        <w:gridCol w:w="1671"/>
        <w:gridCol w:w="1813"/>
        <w:gridCol w:w="1671"/>
      </w:tblGrid>
      <w:tr w:rsidR="00B84533" w:rsidRPr="00B84533" w:rsidTr="00B84533">
        <w:tc>
          <w:tcPr>
            <w:tcW w:w="50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аудиторском заключении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аудиторской организации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лицензии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лицензии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заключения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аудиторского заключения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аудиторского заключения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аудитора (аудиторов), проводившего проверку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аудиторского заключения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Аудиторская организация ООО «AMULET-AUDIT»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2008-03-28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2016-04-25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Сальникова Татьяна Викторовна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B84533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Загрузить</w:t>
              </w:r>
            </w:hyperlink>
          </w:p>
        </w:tc>
      </w:tr>
    </w:tbl>
    <w:p w:rsidR="00B84533" w:rsidRPr="00B84533" w:rsidRDefault="00B84533" w:rsidP="00B84533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158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1466"/>
        <w:gridCol w:w="3118"/>
        <w:gridCol w:w="1344"/>
        <w:gridCol w:w="1320"/>
        <w:gridCol w:w="1469"/>
        <w:gridCol w:w="2365"/>
      </w:tblGrid>
      <w:tr w:rsidR="00B84533" w:rsidRPr="00B84533" w:rsidTr="00B84533">
        <w:tc>
          <w:tcPr>
            <w:tcW w:w="50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заключенных сделок с аффилированными лицами отчетном году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сделки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или полное наименование контрагента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сделки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принявший решение по сделкам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формулировки решений, принятых по сделкам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2015-01-07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«Sanoatuyenergoqurilish» АО «O'zbekgidroenergoqurilish»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№4-2015 от 07.01.2015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14794202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собрания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Одобрить заключение Обществом сделок с аффилированными лицами которые могут быть совершены в будущем до годового общего собрания акционеров согласно приложению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2015-03-09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«Avtotransport energoqurilish» АО «O'zbekgidroenergoqurilish»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№11-2015 от 09.03.2015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собрания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Одобрить заключение Обществом сделок с аффилированными лицами которые могут быть совершены в будущем до годового общего собрания акционеров согласно приложению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2015-05-26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«ToshIESqurilish» АО «O'zbekgidroenergoqurilish»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№80-2015 от 26.05.2015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9611760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собрания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Одобрить заключение Обществом сделок с аффилированными лицами которые могут быть совершены в будущем до годового общего собрания акционеров согласно приложению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2015-07-27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«ToshIESqurilish» АО «O'zbekgidroenergoqurilish»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№60-2015 от 22.07.2015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185990402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собрания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Одобрить заключение Обществом сделок с аффилированными </w:t>
            </w: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лицами которые могут быть совершены в будущем до годового общего собрания акционеров согласно приложению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2015-10-16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«Mexanizatsiyalashgan ishlar boshqarmasi» АО «O'zbekgidroenergoqurilish»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№32-2015 от 16.10.2015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собрания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Одобрить заключение Обществом сделок с аффилированными лицами которые могут быть совершены в будущем до годового общего собрания акционеров согласно приложению</w:t>
            </w:r>
          </w:p>
        </w:tc>
      </w:tr>
    </w:tbl>
    <w:p w:rsidR="00B84533" w:rsidRPr="00B84533" w:rsidRDefault="00B84533" w:rsidP="00B84533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3345"/>
        <w:gridCol w:w="2197"/>
        <w:gridCol w:w="3135"/>
        <w:gridCol w:w="1617"/>
      </w:tblGrid>
      <w:tr w:rsidR="00B84533" w:rsidRPr="00B84533" w:rsidTr="00B84533">
        <w:tc>
          <w:tcPr>
            <w:tcW w:w="50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аффилированных лиц (по состоянию на конец отчетного года)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или полное наименование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(местожительство) (государство, область, город, район)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Основание, по которому они признаются аффилированными лицами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(наступления основания (-ий)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«O'zbekgidroenergoqurilish»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Узбекистан, город Ташкент, Шайхантахурский район, улица Навоий, 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25% голосующих акций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2009-10-30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Шигильчева Ирина Алексеевна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Узбекистан, город Ташкент, Мирзо Улугбекский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Наблюдательный совет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2015-06-04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Бубличенко Сергей Александрович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Узбекистан, город Ташкент, Юнусабадский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Наблюдательный совет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2015-06-04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Губайдулин Равиль Матфуллаевич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Узбекистан, город Ташкент, Шайхантахурский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Наблюдательный совет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2015-06-04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Лозицкая Виктория Михайловна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Узбекистан, город Ташкент, Яккасарайский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Наблюдательный совет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2015-06-04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Малюга Вадим Геннадиевич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Узбекистан, город Ташкент, Юнусабадский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Наблюдательный совет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2015-06-04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Джамалов Вася Шамсиевич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Узбекистан, город Ташкент, Мирабадский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2015-06-04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«Taxiatoshgidroenergoqurilish» АО «O'zbekgidroenergoqurilish»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Узбекистан, Республика Каракалпакстан, город Тахиаташ, улица Рашидова, 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20% доли в УФ предприятия владеет AO «O'zbekgidroenergoqurilish», также владеющий 25% в УФ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2015-06-04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«ToshIESqurilish» АО «O'zbekgidroenergoqurilish»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Узбекистан, Ташкентская область, Кибрайский район, поселок ТашГРЭС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20% доли в УФ предприятия владеет AO «O'zbekgidroenergoqurilish», также владеющий 25% в УФ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2015-06-04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«Chorbog' GES Qurilish» АО «O'zbekgidroenergoqurilish»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Узбекистан, Ташкентская область, Бостанликский район, поселок Чарвак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20% доли в УФ предприятия владеет AO «O'zbekgidroenergoqurilish», также владеющий 25% в УФ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2015-06-04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«SirdaryoIESqurilish» АО «O'zbekgidroenergoqurilish»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Узбекистан, Сырдарьинская </w:t>
            </w: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область, город Ширин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Более 20% доли в УФ предприятия владеет AO «O'zbekgidroenergoqurilish», </w:t>
            </w: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также владеющий 25% в УФ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2015-06-04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«AngrenIESqurilish» АО «O'zbekgidroenergoqurilish»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Узбекистан, Ташкентская область, Ахангаранский район, поселок Нуробод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20% доли в УФ предприятия владеет AO «O'zbekgidroenergoqurilish», также владеющий 25% в УФ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2015-06-04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«TalimarjonIESqurilish» АО «O'zbekgidroenergoqurilish»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Узбекистан, Кашкадарьинская область, Нишанский район, поселок Нуристон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20% доли в УФ предприятия владеет AO «O'zbekgidroenergoqurilish», также владеющий 25% в УФ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2015-06-04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«NavoiIESqurilish» АО «O'zbekgidroenergoqurilish»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Узбекистан, Навоийская область, город Навои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20% доли в УФ предприятия владеет AO «O'zbekgidroenergoqurilish», также владеющий 25% в УФ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2015-06-04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«Maxsusenergomontaj» АО «O'zbekgidroenergoqurilish»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Узбекистан, город Ташкент, Чиланзарский район, улица Чорбог, 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20% доли в УФ предприятия владеет AO «O'zbekgidroenergoqurilish», также владеющий 25% в УФ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2015-06-04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«Mexanizatsiyalashgan ishlar boshqarmasi» АО «O'zbekgidroenergoqurilish»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Узбекистан, город Ташкент, Шайхантахурский район, улица Навоий, 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20% доли в УФ предприятия владеет AO «O'zbekgidroenergoqurilish», также владеющий 25% в УФ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2015-06-04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«Sanoatuyenergoqurilish» АО «O'zbekgidroenergoqurilish»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Узбекистан, Ташкентская область, Бостанликский район, поселок Искандер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20% доли в УФ предприятия владеет AO «O'zbekgidroenergoqurilish», также владеющий 25% в УФ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2015-06-04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«Yangi - Angrenissiqlikenergomontaj» АО «O'zbekgidroenergoqurilish»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Узбекистан, Ташкентская область, Ахангаранский </w:t>
            </w: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район, поселок Нуробод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Более 20% доли в УФ предприятия владеет AO «O'zbekgidroenergoqurilish», также владеющий 25% в УФ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2015-06-04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«Gidromontaj» АО «O'zbekgidroenergoqurilish»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Узбекистан, Ташкентская область, Ахангаранский район, поселок Нуробод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20% доли в УФ предприятия владеет AO «O'zbekgidroenergoqurilish», также владеющий 25% в УФ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2015-06-04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«Maxsusgidroenergomontaj» АО «O'zbekgidroenergoqurilish»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Узбекистан, город Ташкент, Учтепинский район, улица Шахзода, 3а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20% доли в УФ предприятия владеет AO «O'zbekgidroenergoqurilish», также владеющий 25% в УФ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2015-06-04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«Avtotransport energoqurilish» АО «O'zbekgidroenergoqurilish»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Узбекистан, Ташкентская область, Кибрайский район, поселок ТашГРЭС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20% доли в УФ предприятия владеет AO «O'zbekgidroenergoqurilish», также владеющий 25% в УФ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2015-06-04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«Bosmaxona» АО «O'zbekgidroenergoqurilish»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Узбекистан, город Ташкент, Шайхантахурский район, улица Навоий, 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20% доли в УФ предприятия владеет AO «O'zbekgidroenergoqurilish», также владеющий 25% в УФ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2015-06-04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«Energoqurilishindustriya» АО «O'zbekgidroenergoqurilish»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Узбекистан, Ташкентская область, Бостанликский район, поселок Ис</w:t>
            </w:r>
            <w:bookmarkStart w:id="0" w:name="_GoBack"/>
            <w:bookmarkEnd w:id="0"/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20% доли в УФ предприятия владеет AO «O'zbekgidroenergoqurilish», также владеющий 25% в УФ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2015-06-04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«Energoqurilishbutlash» АО «O'zbekgidroenergoqurilish»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Узбекистан, город Ташкент, Шайхантахурский район, улица Навоий, 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20% доли в УФ предприятия владеет AO «O'zbekgidroenergoqurilish», также владеющий 25% в УФ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2015-06-04</w:t>
            </w:r>
          </w:p>
        </w:tc>
      </w:tr>
      <w:tr w:rsidR="00B84533" w:rsidRPr="00B84533" w:rsidTr="00B84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образовательное учреждение «O'quvenergoqurilish»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Узбекистан, город Ташкент, улица Сайрам, 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20% доли в УФ предприятия владеет AO «O'zbekgidroenergoqurilish», </w:t>
            </w: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также владеющий 25% в УФ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533" w:rsidRPr="00B84533" w:rsidRDefault="00B84533" w:rsidP="00B8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2015-06-04</w:t>
            </w:r>
          </w:p>
        </w:tc>
      </w:tr>
    </w:tbl>
    <w:p w:rsidR="00B84533" w:rsidRPr="00B84533" w:rsidRDefault="00B84533" w:rsidP="00B84533">
      <w:pPr>
        <w:shd w:val="clear" w:color="auto" w:fill="FFFFFF"/>
        <w:spacing w:after="150" w:line="240" w:lineRule="auto"/>
        <w:jc w:val="center"/>
        <w:rPr>
          <w:rFonts w:ascii="OpenSansRegular" w:eastAsia="Times New Roman" w:hAnsi="OpenSansRegular" w:cs="Times New Roman"/>
          <w:b/>
          <w:bCs/>
          <w:color w:val="B00E0E"/>
          <w:sz w:val="21"/>
          <w:szCs w:val="21"/>
          <w:lang w:eastAsia="ru-RU"/>
        </w:rPr>
      </w:pPr>
      <w:r w:rsidRPr="00B84533">
        <w:rPr>
          <w:rFonts w:ascii="OpenSansRegular" w:eastAsia="Times New Roman" w:hAnsi="OpenSansRegular" w:cs="Times New Roman"/>
          <w:b/>
          <w:bCs/>
          <w:color w:val="B00E0E"/>
          <w:sz w:val="21"/>
          <w:szCs w:val="21"/>
          <w:lang w:eastAsia="ru-RU"/>
        </w:rPr>
        <w:lastRenderedPageBreak/>
        <w:t>ОТВЕТСТВЕННОСТЬ ЗА ДОСТОВЕРНОСТЬ И ПОЛНОТУ ИНФОРМАЦИИ ОПУБЛИКОВАННОЙ ЭМИТЕНТАМИ НА ПОРТАЛЕ НЕСУТ САМИ ЭМИТЕНТЫ</w:t>
      </w:r>
    </w:p>
    <w:p w:rsidR="00502EE0" w:rsidRDefault="00502EE0"/>
    <w:sectPr w:rsidR="0050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19"/>
    <w:rsid w:val="00502EE0"/>
    <w:rsid w:val="007F5A19"/>
    <w:rsid w:val="00B8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9D2AE-D097-4C9C-B391-D4457B4E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84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84533"/>
    <w:rPr>
      <w:b/>
      <w:bCs/>
    </w:rPr>
  </w:style>
  <w:style w:type="character" w:styleId="a4">
    <w:name w:val="Hyperlink"/>
    <w:basedOn w:val="a0"/>
    <w:uiPriority w:val="99"/>
    <w:semiHidden/>
    <w:unhideWhenUsed/>
    <w:rsid w:val="00B8453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84533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B84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2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69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27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audit_conclusion/%D0%90%D1%83%D0%B4%D0%B8%D1%82_%D0%96%D0%91%D0%981.PDF" TargetMode="External"/><Relationship Id="rId5" Type="http://schemas.openxmlformats.org/officeDocument/2006/relationships/hyperlink" Target="http://www.jbi1.uz/" TargetMode="External"/><Relationship Id="rId4" Type="http://schemas.openxmlformats.org/officeDocument/2006/relationships/hyperlink" Target="mailto:kibrayjbi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3208</Words>
  <Characters>18291</Characters>
  <Application>Microsoft Office Word</Application>
  <DocSecurity>0</DocSecurity>
  <Lines>152</Lines>
  <Paragraphs>42</Paragraphs>
  <ScaleCrop>false</ScaleCrop>
  <Company/>
  <LinksUpToDate>false</LinksUpToDate>
  <CharactersWithSpaces>21457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2019-08-14T11:14:00Z</dcterms:created>
  <dcterms:modified xsi:type="dcterms:W3CDTF">2019-08-14T11:14:00Z</dcterms:modified>
</cp:coreProperties>
</file>